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lang w:val="en-US" w:eastAsia="zh-CN"/>
        </w:rPr>
      </w:pPr>
      <w:bookmarkStart w:id="0" w:name="_GoBack"/>
      <w:bookmarkEnd w:id="0"/>
      <w:r>
        <w:rPr>
          <w:rFonts w:hint="eastAsia" w:ascii="宋体" w:hAnsi="宋体" w:eastAsia="宋体" w:cs="宋体"/>
          <w:b/>
          <w:bCs/>
          <w:sz w:val="28"/>
          <w:szCs w:val="28"/>
          <w:lang w:val="en-US" w:eastAsia="zh-CN"/>
        </w:rPr>
        <w:t>2021年度个人年终述职报告</w:t>
      </w:r>
    </w:p>
    <w:p>
      <w:pPr>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尊敬的各位领导、老师：</w:t>
      </w:r>
    </w:p>
    <w:p>
      <w:pPr>
        <w:spacing w:line="360" w:lineRule="auto"/>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大家上午好！</w:t>
      </w:r>
    </w:p>
    <w:p>
      <w:pPr>
        <w:spacing w:line="360" w:lineRule="auto"/>
        <w:ind w:firstLine="56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2021年度在学院党委、院领导、各行政部门的指导和帮助下，本人完成了全年各项工作任务，现将一年来的履职情况总结如下：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一、加强理论学习，提高素质能力</w:t>
      </w:r>
    </w:p>
    <w:p>
      <w:pPr>
        <w:keepNext w:val="0"/>
        <w:keepLines w:val="0"/>
        <w:pageBreakBefore w:val="0"/>
        <w:widowControl w:val="0"/>
        <w:numPr>
          <w:ilvl w:val="0"/>
          <w:numId w:val="0"/>
        </w:numPr>
        <w:wordWrap/>
        <w:overflowPunct/>
        <w:topLinePunct w:val="0"/>
        <w:bidi w:val="0"/>
        <w:snapToGrid/>
        <w:spacing w:line="600" w:lineRule="exact"/>
        <w:ind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我是一名中共党员，本年度在思想上，我一直认真学习贯彻党的十九大精神，以习近平新时代中国特色社会主义思想为指导，深入贯彻落实习近平总书记重要讲话精神。</w:t>
      </w:r>
      <w:r>
        <w:rPr>
          <w:rFonts w:hint="default" w:ascii="宋体" w:hAnsi="宋体" w:eastAsia="宋体" w:cs="宋体"/>
          <w:sz w:val="28"/>
          <w:szCs w:val="28"/>
          <w:lang w:val="en-US" w:eastAsia="zh-CN"/>
        </w:rPr>
        <w:t>按时参加</w:t>
      </w:r>
      <w:r>
        <w:rPr>
          <w:rFonts w:hint="eastAsia" w:ascii="宋体" w:hAnsi="宋体" w:eastAsia="宋体" w:cs="宋体"/>
          <w:sz w:val="28"/>
          <w:szCs w:val="28"/>
          <w:lang w:val="en-US" w:eastAsia="zh-CN"/>
        </w:rPr>
        <w:t>系</w:t>
      </w:r>
      <w:r>
        <w:rPr>
          <w:rFonts w:hint="default" w:ascii="宋体" w:hAnsi="宋体" w:eastAsia="宋体" w:cs="宋体"/>
          <w:sz w:val="28"/>
          <w:szCs w:val="28"/>
          <w:lang w:val="en-US" w:eastAsia="zh-CN"/>
        </w:rPr>
        <w:t>党支部</w:t>
      </w:r>
      <w:r>
        <w:rPr>
          <w:rFonts w:hint="eastAsia" w:ascii="宋体" w:hAnsi="宋体" w:eastAsia="宋体" w:cs="宋体"/>
          <w:sz w:val="28"/>
          <w:szCs w:val="28"/>
          <w:lang w:val="en-US" w:eastAsia="zh-CN"/>
        </w:rPr>
        <w:t>各种民主生活会</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积极主动学习</w:t>
      </w:r>
      <w:r>
        <w:rPr>
          <w:rFonts w:hint="default" w:ascii="宋体" w:hAnsi="宋体" w:eastAsia="宋体" w:cs="宋体"/>
          <w:sz w:val="28"/>
          <w:szCs w:val="28"/>
          <w:lang w:val="en-US" w:eastAsia="zh-CN"/>
        </w:rPr>
        <w:t>相关政治理论，先后学习</w:t>
      </w:r>
      <w:r>
        <w:rPr>
          <w:rFonts w:hint="eastAsia" w:ascii="宋体" w:hAnsi="宋体" w:eastAsia="宋体" w:cs="宋体"/>
          <w:sz w:val="28"/>
          <w:szCs w:val="28"/>
          <w:lang w:val="en-US" w:eastAsia="zh-CN"/>
        </w:rPr>
        <w:t>了</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习近平新时代中国特色社会主义思想学习刚要</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、十九届六中全会</w:t>
      </w:r>
      <w:r>
        <w:rPr>
          <w:rFonts w:hint="default" w:ascii="宋体" w:hAnsi="宋体" w:eastAsia="宋体" w:cs="宋体"/>
          <w:sz w:val="28"/>
          <w:szCs w:val="28"/>
          <w:lang w:val="en-US" w:eastAsia="zh-CN"/>
        </w:rPr>
        <w:t>精神</w:t>
      </w:r>
      <w:r>
        <w:rPr>
          <w:rFonts w:hint="eastAsia" w:ascii="宋体" w:hAnsi="宋体" w:eastAsia="宋体" w:cs="宋体"/>
          <w:sz w:val="28"/>
          <w:szCs w:val="28"/>
          <w:lang w:val="en-US" w:eastAsia="zh-CN"/>
        </w:rPr>
        <w:t>等思想政治理论。2021年9月29日本人和系党支部副书记共同组织环境信息系全体党员教师及学生入党积极分子深入宝莲社区朝阳花园参与“我为群众办实事”教育活动，促进师生学史明理，提高思想意识，增强业务本领。</w:t>
      </w:r>
    </w:p>
    <w:p>
      <w:pPr>
        <w:keepNext w:val="0"/>
        <w:keepLines w:val="0"/>
        <w:pageBreakBefore w:val="0"/>
        <w:widowControl w:val="0"/>
        <w:numPr>
          <w:ilvl w:val="0"/>
          <w:numId w:val="1"/>
        </w:numPr>
        <w:wordWrap/>
        <w:overflowPunct/>
        <w:topLinePunct w:val="0"/>
        <w:bidi w:val="0"/>
        <w:snapToGrid/>
        <w:spacing w:line="6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切实履职尽责，积极推动工作</w:t>
      </w:r>
    </w:p>
    <w:p>
      <w:pPr>
        <w:keepNext w:val="0"/>
        <w:keepLines w:val="0"/>
        <w:pageBreakBefore w:val="0"/>
        <w:widowControl w:val="0"/>
        <w:numPr>
          <w:ilvl w:val="0"/>
          <w:numId w:val="2"/>
        </w:numPr>
        <w:wordWrap/>
        <w:overflowPunct/>
        <w:topLinePunct w:val="0"/>
        <w:bidi w:val="0"/>
        <w:snapToGrid/>
        <w:spacing w:line="6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加强推进</w:t>
      </w:r>
      <w:r>
        <w:rPr>
          <w:rFonts w:hint="eastAsia"/>
          <w:b/>
          <w:bCs/>
          <w:sz w:val="28"/>
          <w:szCs w:val="28"/>
        </w:rPr>
        <w:t>系部</w:t>
      </w:r>
      <w:r>
        <w:rPr>
          <w:rFonts w:hint="eastAsia"/>
          <w:b/>
          <w:bCs/>
          <w:sz w:val="28"/>
          <w:szCs w:val="28"/>
          <w:lang w:val="en-US" w:eastAsia="zh-CN"/>
        </w:rPr>
        <w:t>专业</w:t>
      </w:r>
      <w:r>
        <w:rPr>
          <w:rFonts w:hint="eastAsia"/>
          <w:b/>
          <w:bCs/>
          <w:sz w:val="28"/>
          <w:szCs w:val="28"/>
        </w:rPr>
        <w:t>发展</w:t>
      </w:r>
      <w:r>
        <w:rPr>
          <w:rFonts w:hint="eastAsia"/>
          <w:b/>
          <w:bCs/>
          <w:sz w:val="28"/>
          <w:szCs w:val="28"/>
          <w:lang w:val="en-US" w:eastAsia="zh-CN"/>
        </w:rPr>
        <w:t>建设，促进系部</w:t>
      </w:r>
      <w:r>
        <w:rPr>
          <w:rFonts w:ascii="Times New Roman" w:hAnsi="Times New Roman" w:cs="Times New Roman"/>
          <w:b/>
          <w:bCs/>
          <w:sz w:val="28"/>
          <w:szCs w:val="28"/>
        </w:rPr>
        <w:t>健康外延式</w:t>
      </w:r>
      <w:r>
        <w:rPr>
          <w:rFonts w:hint="eastAsia" w:ascii="Times New Roman" w:hAnsi="Times New Roman" w:cs="Times New Roman"/>
          <w:b/>
          <w:bCs/>
          <w:sz w:val="28"/>
          <w:szCs w:val="28"/>
          <w:lang w:val="en-US" w:eastAsia="zh-CN"/>
        </w:rPr>
        <w:t>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2021年度在我的主持下，系部教师积极努力配合，圆满完成2022年系部新专业的申报工作，成功申报了生态环境大数据、电子商务专业2个新专业，系部由原来的4个专业扩展到6个专业。</w:t>
      </w:r>
    </w:p>
    <w:p>
      <w:pPr>
        <w:keepNext w:val="0"/>
        <w:keepLines w:val="0"/>
        <w:pageBreakBefore w:val="0"/>
        <w:widowControl w:val="0"/>
        <w:numPr>
          <w:ilvl w:val="0"/>
          <w:numId w:val="2"/>
        </w:numPr>
        <w:wordWrap/>
        <w:overflowPunct/>
        <w:topLinePunct w:val="0"/>
        <w:bidi w:val="0"/>
        <w:snapToGrid/>
        <w:spacing w:line="60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着力提高人才培养质量，完善专业人才培养方案的修订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b w:val="0"/>
          <w:bCs w:val="0"/>
          <w:sz w:val="28"/>
          <w:szCs w:val="28"/>
          <w:lang w:val="en-US" w:eastAsia="zh-CN"/>
        </w:rPr>
        <w:t>在学院办学要求下，为满足系部人才培养需要，找到一个符合系部专业特色发展的人才培养方案。2021年上半年，本人先后组织系部专业教师进行了4次专业人才培养方案的修订，参与4个专业的人才培养方案的修订和撰写。目前4个专业人才培养方案已经全部通过院领导审核及相关企业专家认定，旨在着力提高系部人才培养质量。</w:t>
      </w:r>
    </w:p>
    <w:p>
      <w:pPr>
        <w:keepNext w:val="0"/>
        <w:keepLines w:val="0"/>
        <w:pageBreakBefore w:val="0"/>
        <w:widowControl w:val="0"/>
        <w:numPr>
          <w:ilvl w:val="0"/>
          <w:numId w:val="2"/>
        </w:numPr>
        <w:wordWrap/>
        <w:overflowPunct/>
        <w:topLinePunct w:val="0"/>
        <w:bidi w:val="0"/>
        <w:snapToGrid/>
        <w:spacing w:line="600"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推进师资队伍建设，提高教师团队水平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满足系部专业发展需要，提高教师团队水平，2021年度在本人长远规划下，积极向人事部报需求，我们引进了一批专业对口、高学历、高职称的新教师5名，截至目前系部硕士研究生学历教师8人中级职称教师4人，副高级教师1人，师资队伍不断完善。</w:t>
      </w:r>
    </w:p>
    <w:p>
      <w:pPr>
        <w:pStyle w:val="2"/>
        <w:tabs>
          <w:tab w:val="left" w:pos="10339"/>
        </w:tabs>
        <w:spacing w:line="360" w:lineRule="auto"/>
        <w:ind w:left="0" w:firstLine="560" w:firstLineChars="200"/>
        <w:jc w:val="left"/>
        <w:rPr>
          <w:rFonts w:hint="eastAsia"/>
          <w:sz w:val="28"/>
          <w:szCs w:val="28"/>
          <w:lang w:val="en-US" w:eastAsia="zh-CN"/>
        </w:rPr>
      </w:pPr>
      <w:r>
        <w:rPr>
          <w:rFonts w:hint="eastAsia" w:ascii="宋体" w:hAnsi="宋体" w:eastAsia="宋体" w:cs="宋体"/>
          <w:b w:val="0"/>
          <w:bCs w:val="0"/>
          <w:sz w:val="28"/>
          <w:szCs w:val="28"/>
          <w:lang w:val="en-US" w:eastAsia="zh-CN"/>
        </w:rPr>
        <w:t>教师质量是教学良性发展的重要保障，2021年度，在学院的大力支持下，我</w:t>
      </w:r>
      <w:r>
        <w:rPr>
          <w:rFonts w:hint="eastAsia"/>
          <w:sz w:val="28"/>
          <w:szCs w:val="28"/>
          <w:lang w:val="en-US" w:eastAsia="zh-CN"/>
        </w:rPr>
        <w:t>先后组织杨文斌、干馨翔2名教师到成都参加中等职业院校职物理、信息技术基础标准培训；组织谌小波、杨鹏2名教师到四川信息职业技术学院参加高等职业教育专科信息技术课程标准培训，派遣杨鹏老师到成都参加1+X专业证书培训等培训，教师素质水平不断提升。</w:t>
      </w:r>
    </w:p>
    <w:p>
      <w:pPr>
        <w:pStyle w:val="2"/>
        <w:numPr>
          <w:ilvl w:val="0"/>
          <w:numId w:val="2"/>
        </w:numPr>
        <w:tabs>
          <w:tab w:val="left" w:pos="10339"/>
        </w:tabs>
        <w:spacing w:line="360" w:lineRule="auto"/>
        <w:ind w:left="0" w:leftChars="0" w:firstLine="0" w:firstLineChars="0"/>
        <w:jc w:val="left"/>
        <w:rPr>
          <w:rFonts w:hint="eastAsia"/>
          <w:b/>
          <w:bCs/>
          <w:sz w:val="28"/>
          <w:szCs w:val="28"/>
          <w:lang w:val="en-US" w:eastAsia="zh-CN"/>
        </w:rPr>
      </w:pPr>
      <w:r>
        <w:rPr>
          <w:rFonts w:hint="eastAsia"/>
          <w:b/>
          <w:bCs/>
          <w:sz w:val="28"/>
          <w:szCs w:val="28"/>
          <w:lang w:val="en-US" w:eastAsia="zh-CN"/>
        </w:rPr>
        <w:t>积极推进系部教学科研工作，促进教学提档升位</w:t>
      </w:r>
    </w:p>
    <w:p>
      <w:pPr>
        <w:pStyle w:val="2"/>
        <w:keepNext w:val="0"/>
        <w:keepLines w:val="0"/>
        <w:pageBreakBefore w:val="0"/>
        <w:widowControl w:val="0"/>
        <w:numPr>
          <w:ilvl w:val="0"/>
          <w:numId w:val="0"/>
        </w:numPr>
        <w:tabs>
          <w:tab w:val="left" w:pos="10339"/>
        </w:tabs>
        <w:kinsoku/>
        <w:wordWrap/>
        <w:overflowPunct/>
        <w:topLinePunct w:val="0"/>
        <w:autoSpaceDE/>
        <w:autoSpaceDN/>
        <w:bidi w:val="0"/>
        <w:adjustRightInd/>
        <w:snapToGrid/>
        <w:spacing w:line="360" w:lineRule="auto"/>
        <w:ind w:leftChars="0"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为贯彻落实学院青年教师科研基金启动办法，2021年度，在本人积极动员精心组织下，环境信息系共成功申报了5项青年教师科研基金项目，1项资阳人文社科项目。 本人在2021年度也成功申报青年教师科研基金项目1项，发表学术论文2篇。</w:t>
      </w:r>
    </w:p>
    <w:p>
      <w:pPr>
        <w:pStyle w:val="2"/>
        <w:numPr>
          <w:ilvl w:val="0"/>
          <w:numId w:val="2"/>
        </w:numPr>
        <w:tabs>
          <w:tab w:val="left" w:pos="10339"/>
        </w:tabs>
        <w:spacing w:line="360" w:lineRule="auto"/>
        <w:ind w:left="0" w:leftChars="0" w:firstLine="0" w:firstLineChars="0"/>
        <w:jc w:val="left"/>
        <w:rPr>
          <w:rFonts w:hint="default"/>
          <w:b/>
          <w:bCs/>
          <w:sz w:val="28"/>
          <w:szCs w:val="28"/>
          <w:lang w:val="en-US" w:eastAsia="zh-CN"/>
        </w:rPr>
      </w:pPr>
      <w:r>
        <w:rPr>
          <w:rFonts w:hint="eastAsia"/>
          <w:b/>
          <w:bCs/>
          <w:sz w:val="28"/>
          <w:szCs w:val="28"/>
          <w:lang w:val="en-US" w:eastAsia="zh-CN"/>
        </w:rPr>
        <w:t>致力迎评工作开展，积极推进迎评工作</w:t>
      </w:r>
    </w:p>
    <w:p>
      <w:pPr>
        <w:pStyle w:val="2"/>
        <w:keepNext w:val="0"/>
        <w:keepLines w:val="0"/>
        <w:pageBreakBefore w:val="0"/>
        <w:widowControl w:val="0"/>
        <w:numPr>
          <w:ilvl w:val="0"/>
          <w:numId w:val="0"/>
        </w:numPr>
        <w:tabs>
          <w:tab w:val="left" w:pos="10339"/>
        </w:tabs>
        <w:kinsoku/>
        <w:wordWrap/>
        <w:overflowPunct/>
        <w:topLinePunct w:val="0"/>
        <w:autoSpaceDE/>
        <w:autoSpaceDN/>
        <w:bidi w:val="0"/>
        <w:adjustRightInd/>
        <w:snapToGrid/>
        <w:spacing w:line="360" w:lineRule="auto"/>
        <w:ind w:leftChars="0"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自2021年9月29日全院动员迎评工作大会召开以来，为提高系部教师对迎评工作的认识，本人召开了系部动员大会，积极动员系部教师高度重视迎评工作，在全体教师的努力配合下，本人积极组织了2次全体教师说课，1次专业剖析，召开4迎评工作部署会议，制定了系部迎评工作任务分解表，组织各迎评工作的开展，督促教师完善教学资料。</w:t>
      </w:r>
    </w:p>
    <w:p>
      <w:pPr>
        <w:pStyle w:val="2"/>
        <w:keepNext w:val="0"/>
        <w:keepLines w:val="0"/>
        <w:pageBreakBefore w:val="0"/>
        <w:widowControl w:val="0"/>
        <w:numPr>
          <w:ilvl w:val="0"/>
          <w:numId w:val="1"/>
        </w:numPr>
        <w:tabs>
          <w:tab w:val="left" w:pos="10339"/>
        </w:tabs>
        <w:kinsoku/>
        <w:wordWrap/>
        <w:overflowPunct/>
        <w:topLinePunct w:val="0"/>
        <w:autoSpaceDE/>
        <w:autoSpaceDN/>
        <w:bidi w:val="0"/>
        <w:adjustRightInd/>
        <w:snapToGrid/>
        <w:spacing w:line="360" w:lineRule="auto"/>
        <w:ind w:left="0" w:leftChars="0" w:firstLine="0" w:firstLineChars="0"/>
        <w:jc w:val="left"/>
        <w:textAlignment w:val="auto"/>
        <w:rPr>
          <w:rFonts w:hint="eastAsia"/>
          <w:b/>
          <w:bCs/>
          <w:sz w:val="28"/>
          <w:szCs w:val="28"/>
          <w:lang w:val="en-US" w:eastAsia="zh-CN"/>
        </w:rPr>
      </w:pPr>
      <w:r>
        <w:rPr>
          <w:rFonts w:hint="eastAsia"/>
          <w:b/>
          <w:bCs/>
          <w:sz w:val="28"/>
          <w:szCs w:val="28"/>
          <w:lang w:val="en-US" w:eastAsia="zh-CN"/>
        </w:rPr>
        <w:t>做好教师本职工作，尽心尽职教学</w:t>
      </w:r>
    </w:p>
    <w:p>
      <w:pPr>
        <w:pStyle w:val="2"/>
        <w:keepNext w:val="0"/>
        <w:keepLines w:val="0"/>
        <w:pageBreakBefore w:val="0"/>
        <w:widowControl w:val="0"/>
        <w:numPr>
          <w:ilvl w:val="0"/>
          <w:numId w:val="0"/>
        </w:numPr>
        <w:tabs>
          <w:tab w:val="left" w:pos="10339"/>
        </w:tabs>
        <w:kinsoku/>
        <w:wordWrap/>
        <w:overflowPunct/>
        <w:topLinePunct w:val="0"/>
        <w:autoSpaceDE/>
        <w:autoSpaceDN/>
        <w:bidi w:val="0"/>
        <w:adjustRightInd/>
        <w:snapToGrid/>
        <w:spacing w:line="360" w:lineRule="auto"/>
        <w:ind w:leftChars="0"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1、2021年度本人担任《污染源分析》、《环境数据与统计分析》两门课程的教学，授课学时共计700余个教学课时，教学班级15个，无一教学事故发生，学生教学评价4.78分一致好评。</w:t>
      </w:r>
    </w:p>
    <w:p>
      <w:pPr>
        <w:pStyle w:val="2"/>
        <w:keepNext w:val="0"/>
        <w:keepLines w:val="0"/>
        <w:pageBreakBefore w:val="0"/>
        <w:widowControl w:val="0"/>
        <w:numPr>
          <w:ilvl w:val="0"/>
          <w:numId w:val="0"/>
        </w:numPr>
        <w:tabs>
          <w:tab w:val="left" w:pos="10339"/>
        </w:tabs>
        <w:kinsoku/>
        <w:wordWrap/>
        <w:overflowPunct/>
        <w:topLinePunct w:val="0"/>
        <w:autoSpaceDE/>
        <w:autoSpaceDN/>
        <w:bidi w:val="0"/>
        <w:adjustRightInd/>
        <w:snapToGrid/>
        <w:spacing w:line="360" w:lineRule="auto"/>
        <w:ind w:leftChars="0" w:firstLine="560" w:firstLineChars="200"/>
        <w:jc w:val="left"/>
        <w:textAlignment w:val="auto"/>
        <w:rPr>
          <w:rFonts w:hint="eastAsia" w:ascii="Times New Roman" w:hAnsi="Times New Roman" w:cs="Times New Roman"/>
          <w:b w:val="0"/>
          <w:bCs w:val="0"/>
          <w:sz w:val="28"/>
          <w:szCs w:val="28"/>
          <w:lang w:val="en-US" w:eastAsia="zh-CN"/>
        </w:rPr>
      </w:pPr>
      <w:r>
        <w:rPr>
          <w:rFonts w:hint="eastAsia"/>
          <w:b w:val="0"/>
          <w:bCs w:val="0"/>
          <w:sz w:val="28"/>
          <w:szCs w:val="28"/>
          <w:lang w:val="en-US" w:eastAsia="zh-CN"/>
        </w:rPr>
        <w:t>2、2021年度本人积极动员</w:t>
      </w:r>
      <w:r>
        <w:rPr>
          <w:rFonts w:hint="default" w:ascii="Times New Roman" w:hAnsi="Times New Roman" w:cs="Times New Roman"/>
          <w:b w:val="0"/>
          <w:bCs w:val="0"/>
          <w:sz w:val="28"/>
          <w:szCs w:val="28"/>
          <w:lang w:val="en-US" w:eastAsia="zh-CN"/>
        </w:rPr>
        <w:t xml:space="preserve">NIT </w:t>
      </w:r>
      <w:r>
        <w:rPr>
          <w:rFonts w:hint="eastAsia"/>
          <w:b w:val="0"/>
          <w:bCs w:val="0"/>
          <w:sz w:val="28"/>
          <w:szCs w:val="28"/>
          <w:lang w:val="en-US" w:eastAsia="zh-CN"/>
        </w:rPr>
        <w:t>证书，上半年</w:t>
      </w:r>
      <w:r>
        <w:rPr>
          <w:rFonts w:hint="default" w:ascii="Times New Roman" w:hAnsi="Times New Roman" w:cs="Times New Roman"/>
          <w:b w:val="0"/>
          <w:bCs w:val="0"/>
          <w:sz w:val="28"/>
          <w:szCs w:val="28"/>
          <w:lang w:val="en-US" w:eastAsia="zh-CN"/>
        </w:rPr>
        <w:t>NIT</w:t>
      </w:r>
      <w:r>
        <w:rPr>
          <w:rFonts w:hint="eastAsia" w:ascii="Times New Roman" w:hAnsi="Times New Roman" w:cs="Times New Roman"/>
          <w:b w:val="0"/>
          <w:bCs w:val="0"/>
          <w:sz w:val="28"/>
          <w:szCs w:val="28"/>
          <w:lang w:val="en-US" w:eastAsia="zh-CN"/>
        </w:rPr>
        <w:t>证书报名人数113人，下半年报名人数55余人。</w:t>
      </w:r>
    </w:p>
    <w:p>
      <w:pPr>
        <w:pStyle w:val="2"/>
        <w:keepNext w:val="0"/>
        <w:keepLines w:val="0"/>
        <w:pageBreakBefore w:val="0"/>
        <w:widowControl w:val="0"/>
        <w:numPr>
          <w:ilvl w:val="0"/>
          <w:numId w:val="0"/>
        </w:numPr>
        <w:tabs>
          <w:tab w:val="left" w:pos="10339"/>
        </w:tabs>
        <w:kinsoku/>
        <w:wordWrap/>
        <w:overflowPunct/>
        <w:topLinePunct w:val="0"/>
        <w:autoSpaceDE/>
        <w:autoSpaceDN/>
        <w:bidi w:val="0"/>
        <w:adjustRightInd/>
        <w:snapToGrid/>
        <w:spacing w:line="360" w:lineRule="auto"/>
        <w:ind w:leftChars="0" w:firstLine="560" w:firstLineChars="200"/>
        <w:jc w:val="left"/>
        <w:textAlignment w:val="auto"/>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3、2021年度学院承办教师资格面试工作，本人担任技术保障组组长，负责网络、电脑 技术保障，圆满完成教师资格证面试工作。</w:t>
      </w:r>
    </w:p>
    <w:p>
      <w:pPr>
        <w:pStyle w:val="2"/>
        <w:keepNext w:val="0"/>
        <w:keepLines w:val="0"/>
        <w:pageBreakBefore w:val="0"/>
        <w:widowControl w:val="0"/>
        <w:numPr>
          <w:ilvl w:val="0"/>
          <w:numId w:val="1"/>
        </w:numPr>
        <w:tabs>
          <w:tab w:val="left" w:pos="10339"/>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存在不足与改进措施</w:t>
      </w:r>
    </w:p>
    <w:p>
      <w:pPr>
        <w:pStyle w:val="2"/>
        <w:keepNext w:val="0"/>
        <w:keepLines w:val="0"/>
        <w:pageBreakBefore w:val="0"/>
        <w:widowControl w:val="0"/>
        <w:numPr>
          <w:ilvl w:val="0"/>
          <w:numId w:val="0"/>
        </w:numPr>
        <w:tabs>
          <w:tab w:val="left" w:pos="10339"/>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存在问题：</w:t>
      </w:r>
    </w:p>
    <w:p>
      <w:pPr>
        <w:pStyle w:val="2"/>
        <w:keepNext w:val="0"/>
        <w:keepLines w:val="0"/>
        <w:pageBreakBefore w:val="0"/>
        <w:widowControl w:val="0"/>
        <w:numPr>
          <w:ilvl w:val="0"/>
          <w:numId w:val="3"/>
        </w:numPr>
        <w:tabs>
          <w:tab w:val="left" w:pos="10339"/>
        </w:tabs>
        <w:kinsoku/>
        <w:wordWrap/>
        <w:overflowPunct/>
        <w:topLinePunct w:val="0"/>
        <w:autoSpaceDE/>
        <w:autoSpaceDN/>
        <w:bidi w:val="0"/>
        <w:adjustRightInd/>
        <w:snapToGrid/>
        <w:spacing w:line="360" w:lineRule="auto"/>
        <w:ind w:leftChars="0"/>
        <w:jc w:val="left"/>
        <w:textAlignment w:val="auto"/>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个人细想觉悟有待提高，对待问题考虑不够全面，</w:t>
      </w:r>
      <w:r>
        <w:rPr>
          <w:rFonts w:hint="eastAsia" w:ascii="宋体" w:hAnsi="宋体" w:eastAsia="宋体"/>
          <w:color w:val="000000"/>
          <w:sz w:val="28"/>
          <w:szCs w:val="28"/>
          <w:lang w:val="en-US" w:eastAsia="zh-CN"/>
        </w:rPr>
        <w:t>主动服务意识不够</w:t>
      </w:r>
      <w:r>
        <w:rPr>
          <w:rFonts w:hint="eastAsia" w:ascii="Times New Roman" w:hAnsi="Times New Roman" w:cs="Times New Roman"/>
          <w:b w:val="0"/>
          <w:bCs w:val="0"/>
          <w:sz w:val="28"/>
          <w:szCs w:val="28"/>
          <w:lang w:val="en-US" w:eastAsia="zh-CN"/>
        </w:rPr>
        <w:t>；</w:t>
      </w:r>
    </w:p>
    <w:p>
      <w:pPr>
        <w:pStyle w:val="2"/>
        <w:keepNext w:val="0"/>
        <w:keepLines w:val="0"/>
        <w:pageBreakBefore w:val="0"/>
        <w:widowControl w:val="0"/>
        <w:numPr>
          <w:ilvl w:val="0"/>
          <w:numId w:val="3"/>
        </w:numPr>
        <w:tabs>
          <w:tab w:val="left" w:pos="10339"/>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系部管理工作不到够精细化，教学工作不够钻研；</w:t>
      </w:r>
    </w:p>
    <w:p>
      <w:pPr>
        <w:pStyle w:val="2"/>
        <w:keepNext w:val="0"/>
        <w:keepLines w:val="0"/>
        <w:pageBreakBefore w:val="0"/>
        <w:widowControl w:val="0"/>
        <w:numPr>
          <w:ilvl w:val="0"/>
          <w:numId w:val="3"/>
        </w:numPr>
        <w:tabs>
          <w:tab w:val="left" w:pos="10339"/>
        </w:tabs>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系部课程建设、专业建设工作开展不足；</w:t>
      </w:r>
    </w:p>
    <w:p>
      <w:pPr>
        <w:pStyle w:val="2"/>
        <w:keepNext w:val="0"/>
        <w:keepLines w:val="0"/>
        <w:pageBreakBefore w:val="0"/>
        <w:widowControl w:val="0"/>
        <w:numPr>
          <w:ilvl w:val="0"/>
          <w:numId w:val="0"/>
        </w:numPr>
        <w:tabs>
          <w:tab w:val="left" w:pos="10339"/>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改进措施：</w:t>
      </w:r>
    </w:p>
    <w:p>
      <w:pPr>
        <w:pStyle w:val="2"/>
        <w:keepNext w:val="0"/>
        <w:keepLines w:val="0"/>
        <w:pageBreakBefore w:val="0"/>
        <w:widowControl w:val="0"/>
        <w:numPr>
          <w:ilvl w:val="0"/>
          <w:numId w:val="4"/>
        </w:numPr>
        <w:tabs>
          <w:tab w:val="left" w:pos="10339"/>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通过党史党章的学习，进一步加强政治理论学习，提高思想觉悟；</w:t>
      </w:r>
    </w:p>
    <w:p>
      <w:pPr>
        <w:pStyle w:val="2"/>
        <w:keepNext w:val="0"/>
        <w:keepLines w:val="0"/>
        <w:pageBreakBefore w:val="0"/>
        <w:widowControl w:val="0"/>
        <w:numPr>
          <w:ilvl w:val="0"/>
          <w:numId w:val="4"/>
        </w:numPr>
        <w:tabs>
          <w:tab w:val="left" w:pos="10339"/>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制定详细的规章制度，做好台账 ，加强管理</w:t>
      </w:r>
    </w:p>
    <w:p>
      <w:pPr>
        <w:pStyle w:val="2"/>
        <w:keepNext w:val="0"/>
        <w:keepLines w:val="0"/>
        <w:pageBreakBefore w:val="0"/>
        <w:widowControl w:val="0"/>
        <w:numPr>
          <w:ilvl w:val="0"/>
          <w:numId w:val="4"/>
        </w:numPr>
        <w:tabs>
          <w:tab w:val="left" w:pos="10339"/>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多参考多借鉴多学习其他院校专业建设，课程建设方面工作，做好带头作用积极开展课程建设和专业建设工作。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09994"/>
    <w:multiLevelType w:val="singleLevel"/>
    <w:tmpl w:val="C5C09994"/>
    <w:lvl w:ilvl="0" w:tentative="0">
      <w:start w:val="1"/>
      <w:numFmt w:val="decimal"/>
      <w:suff w:val="nothing"/>
      <w:lvlText w:val="%1、"/>
      <w:lvlJc w:val="left"/>
    </w:lvl>
  </w:abstractNum>
  <w:abstractNum w:abstractNumId="1">
    <w:nsid w:val="F75071A2"/>
    <w:multiLevelType w:val="singleLevel"/>
    <w:tmpl w:val="F75071A2"/>
    <w:lvl w:ilvl="0" w:tentative="0">
      <w:start w:val="1"/>
      <w:numFmt w:val="decimal"/>
      <w:suff w:val="nothing"/>
      <w:lvlText w:val="%1、"/>
      <w:lvlJc w:val="left"/>
    </w:lvl>
  </w:abstractNum>
  <w:abstractNum w:abstractNumId="2">
    <w:nsid w:val="317A3AE7"/>
    <w:multiLevelType w:val="singleLevel"/>
    <w:tmpl w:val="317A3AE7"/>
    <w:lvl w:ilvl="0" w:tentative="0">
      <w:start w:val="1"/>
      <w:numFmt w:val="decimal"/>
      <w:suff w:val="nothing"/>
      <w:lvlText w:val="%1、"/>
      <w:lvlJc w:val="left"/>
    </w:lvl>
  </w:abstractNum>
  <w:abstractNum w:abstractNumId="3">
    <w:nsid w:val="78806BFA"/>
    <w:multiLevelType w:val="singleLevel"/>
    <w:tmpl w:val="78806BFA"/>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119F2"/>
    <w:rsid w:val="142A58B3"/>
    <w:rsid w:val="3F723B21"/>
    <w:rsid w:val="411A0A26"/>
    <w:rsid w:val="441119F2"/>
    <w:rsid w:val="558F22EC"/>
    <w:rsid w:val="61D56F84"/>
    <w:rsid w:val="7870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42"/>
      <w:szCs w:val="4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2021-11-03T03:32:00Z</dcterms:created>
  <dc:creator>Administrator</dc:creator>
  <cp:lastModifiedBy>Administrator</cp:lastModifiedBy>
  <cp:lastPrinted>2022-01-12T09:42:00Z</cp:lastPrinted>
  <dcterms:modified xsi:type="dcterms:W3CDTF">2022-01-12T09:45:39Z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32BD06942711462CAAD3F02EF41F54AF</vt:lpwstr>
  </property>
</Properties>
</file>