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资阳环境科技职业学院—人才培养工作评估指标体系任务分解表</w:t>
      </w:r>
    </w:p>
    <w:p>
      <w:pPr>
        <w:jc w:val="center"/>
        <w:rPr>
          <w:rFonts w:hint="eastAsia" w:ascii="方正小标宋简体" w:hAnsi="方正小标宋简体" w:eastAsia="方正小标宋简体" w:cs="方正小标宋简体"/>
          <w:sz w:val="36"/>
          <w:szCs w:val="36"/>
          <w:lang w:val="en-US" w:eastAsia="zh-CN"/>
        </w:rPr>
      </w:pPr>
    </w:p>
    <w:tbl>
      <w:tblPr>
        <w:tblStyle w:val="4"/>
        <w:tblW w:w="15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4"/>
        <w:gridCol w:w="1950"/>
        <w:gridCol w:w="1062"/>
        <w:gridCol w:w="5592"/>
        <w:gridCol w:w="1515"/>
        <w:gridCol w:w="1507"/>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blHeader/>
          <w:jc w:val="center"/>
        </w:trPr>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主要评估指标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关键评估要素</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材料编号</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佐证材料目录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牵头部门</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责任人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配合部门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1.领导作用</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责任部门：党政办</w:t>
            </w:r>
          </w:p>
          <w:p>
            <w:pPr>
              <w:keepNext w:val="0"/>
              <w:keepLines w:val="0"/>
              <w:widowControl/>
              <w:suppressLineNumbers w:val="0"/>
              <w:jc w:val="center"/>
              <w:textAlignment w:val="center"/>
              <w:rPr>
                <w:rFonts w:ascii="华文中宋" w:hAnsi="华文中宋" w:eastAsia="华文中宋" w:cs="华文中宋"/>
                <w:b/>
                <w:bCs/>
                <w:i w:val="0"/>
                <w:iCs w:val="0"/>
                <w:color w:val="000000"/>
                <w:sz w:val="21"/>
                <w:szCs w:val="21"/>
                <w:u w:val="none"/>
              </w:rPr>
            </w:pPr>
            <w:r>
              <w:rPr>
                <w:rStyle w:val="6"/>
                <w:lang w:val="en-US" w:eastAsia="zh-CN" w:bidi="ar"/>
              </w:rPr>
              <w:t>责任人：熊娅</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1.1 学院事业发展规划</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责任部门：党政办</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责任人：熊娅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资阳市以及成渝双</w:t>
            </w:r>
            <w:r>
              <w:rPr>
                <w:rFonts w:hint="eastAsia" w:ascii="华文中宋" w:hAnsi="华文中宋" w:eastAsia="华文中宋" w:cs="华文中宋"/>
                <w:i w:val="0"/>
                <w:iCs w:val="0"/>
                <w:color w:val="000000"/>
                <w:kern w:val="0"/>
                <w:sz w:val="21"/>
                <w:szCs w:val="21"/>
                <w:u w:val="none"/>
                <w:lang w:val="en-US" w:eastAsia="zh-CN" w:bidi="ar"/>
              </w:rPr>
              <w:t>城</w:t>
            </w:r>
            <w:r>
              <w:rPr>
                <w:rFonts w:hint="default" w:ascii="华文中宋" w:hAnsi="华文中宋" w:eastAsia="华文中宋" w:cs="华文中宋"/>
                <w:i w:val="0"/>
                <w:iCs w:val="0"/>
                <w:color w:val="000000"/>
                <w:kern w:val="0"/>
                <w:sz w:val="21"/>
                <w:szCs w:val="21"/>
                <w:u w:val="none"/>
                <w:lang w:val="en-US" w:eastAsia="zh-CN" w:bidi="ar"/>
              </w:rPr>
              <w:t>经济圈相关社会经济发展规划（十四五规划）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学院章程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学院“十三五”和“十四五”事业发展规划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学院专业建设发展规划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各专业建设规划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学院专业结构综述及专业设置一览表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学院师资队伍建设规划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学院校园建设规划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后勤处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孙刚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1.1.9</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校园信息化建设规划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图书信息中心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李忠锐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1.1.10</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校内实训基地建设规划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学院教学、招生、就业、师资建设工作会议材料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教务处、招生处、合就处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近三年学院年度工作计划及工作总结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各部门近三年工作计划和总结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各部门</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各部门负责人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学院研究事业发展的相关材料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学院管理制度汇编(党政、教学、科研、学生)</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1.1.16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各级党委、政府及部门对学院发展的支持情况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1.2办学目标与定位</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责任部门：党政办</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责任人：熊娅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1.2.1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办学定位和办学目标综述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1.2.2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学院有关办学思想、办学理念和办学定位的相关材料（领导讲话、会议记录等材料）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1.2.3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生态文明特色三全育人相关材料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1.2.4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学校荣誉一览表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1.2.5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三年在校生结构一览表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杨媛媛</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1.3对人才培养重视程度</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责任部门：党政办</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责任人：熊娅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学院近三年的收支预算及决算情况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财务中心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李香美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学院近三年年度专项资金拨款相关文件资料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财务中心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李香美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近三年教学经费统计表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财务中心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李香美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近三年学院用于购置教学仪器设备、图书资料经费统计表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财务中心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李香美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近三年学院确立教学中心地位、重视教学工作并向教学倾斜的有关政策文件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近三年学院领导关心师生工作、学习、生活的会议和讲话材料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近三年教学工作会议材料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近三年学院领导听课记录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1.3.9</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学院领导参与重大学生活动情况材料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1.3.10</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教师培训进修一览表（含经费支出）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党政办</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财务中心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熊娅</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李香美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学院近三年制定的有关校企合作方面的文件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各系部面向企业开展校企合作项目一览表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各系部与行业企业合作的协议、记录、新闻报道或其他原始材料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学院“奖、助、贷”资助的有关政策文件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近三年学院“奖、助、贷”资助的发放情况统计表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1.3.16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近三年学院“奖、助、贷”资助的工作总结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1.4校园稳定</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责任部门：安全保卫处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责任人：唐千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1.4.1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学院安全工作制度汇编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安全保卫处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唐千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1.4.2</w:t>
            </w:r>
          </w:p>
        </w:tc>
        <w:tc>
          <w:tcPr>
            <w:tcW w:w="5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学院安全工作会议和安全检查相关材料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安全保卫处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唐千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1.4.3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校园安全稳定目标责任书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安全保卫处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唐千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1.4.4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校园各项应急预案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安全保卫处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唐千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1.4.5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校园应急事件处置材料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安全保卫处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唐千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1.4.6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校园应急演练方案及相关材料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安全保卫处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唐千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2.师资队伍</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责任部门：党政办</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责任人：熊娅</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2.1专任教师</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责任部门：党政办、教务处</w:t>
            </w:r>
          </w:p>
          <w:p>
            <w:pPr>
              <w:keepNext w:val="0"/>
              <w:keepLines w:val="0"/>
              <w:widowControl/>
              <w:suppressLineNumbers w:val="0"/>
              <w:jc w:val="center"/>
              <w:textAlignment w:val="center"/>
              <w:rPr>
                <w:rStyle w:val="6"/>
                <w:lang w:val="en-US" w:eastAsia="zh-CN" w:bidi="ar"/>
              </w:rPr>
            </w:pPr>
            <w:r>
              <w:rPr>
                <w:rStyle w:val="6"/>
                <w:lang w:val="en-US" w:eastAsia="zh-CN" w:bidi="ar"/>
              </w:rPr>
              <w:t>责任人：熊娅、</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阳锋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全校教职工花名册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全校专任教师花名册（含年龄、学历、学位、专业、职称、双师依据等）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硕士及以上学历教师名单及证书复印件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高级职称教师名单和证书复印件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高水平教学团队一览表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党政办</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熊娅</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各专业带头人一览表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党政办</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熊娅</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学院有关双师素质教师培养、认定办法的政策文件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党政办</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熊娅</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双师素质教师一览表及相关证明材料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教务处</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熊娅</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2.1.9</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教师培训进修一览表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2.1.10</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学院有关师资队伍管理方面的文件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学院有关教师引进方面的文件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教科研成果一览表及相关支撑材料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专任教师教研科研项目申报、立项、结题验收等材料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近三年学院有关师德师风建设方面的文件 、制度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2.1.15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近三年学院开展师德师风建设活动材料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2.2 兼职教师</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责任人：阳锋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2.2.1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全校兼职教师花名册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2.2.2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近三年兼职教师所承担的教学任务情况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2.2.3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近三年兼职教师教学评价材料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2.2.4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学院关于兼职教师的管理、考核的相关文件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center"/>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课程建设</w:t>
            </w:r>
          </w:p>
          <w:p>
            <w:pPr>
              <w:keepNext w:val="0"/>
              <w:keepLines w:val="0"/>
              <w:widowControl/>
              <w:numPr>
                <w:ilvl w:val="0"/>
                <w:numId w:val="0"/>
              </w:numPr>
              <w:suppressLineNumbers w:val="0"/>
              <w:jc w:val="both"/>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r>
              <w:rPr>
                <w:rFonts w:hint="default" w:ascii="华文中宋" w:hAnsi="华文中宋" w:eastAsia="华文中宋" w:cs="华文中宋"/>
                <w:b w:val="0"/>
                <w:bCs w:val="0"/>
                <w:i w:val="0"/>
                <w:iCs w:val="0"/>
                <w:color w:val="000000"/>
                <w:kern w:val="0"/>
                <w:sz w:val="21"/>
                <w:szCs w:val="21"/>
                <w:u w:val="none"/>
                <w:lang w:val="en-US" w:eastAsia="zh-CN" w:bidi="ar"/>
              </w:rPr>
              <w:t>责任部门：教务处</w:t>
            </w:r>
          </w:p>
          <w:p>
            <w:pPr>
              <w:keepNext w:val="0"/>
              <w:keepLines w:val="0"/>
              <w:widowControl/>
              <w:numPr>
                <w:ilvl w:val="0"/>
                <w:numId w:val="0"/>
              </w:numPr>
              <w:suppressLineNumbers w:val="0"/>
              <w:jc w:val="both"/>
              <w:textAlignment w:val="center"/>
              <w:rPr>
                <w:rFonts w:hint="default" w:ascii="华文中宋" w:hAnsi="华文中宋" w:eastAsia="华文中宋" w:cs="华文中宋"/>
                <w:b/>
                <w:bCs/>
                <w:i w:val="0"/>
                <w:iCs w:val="0"/>
                <w:color w:val="000000"/>
                <w:sz w:val="21"/>
                <w:szCs w:val="21"/>
                <w:u w:val="none"/>
              </w:rPr>
            </w:pPr>
            <w:r>
              <w:rPr>
                <w:rFonts w:hint="default" w:ascii="华文中宋" w:hAnsi="华文中宋" w:eastAsia="华文中宋" w:cs="华文中宋"/>
                <w:b w:val="0"/>
                <w:bCs w:val="0"/>
                <w:i w:val="0"/>
                <w:iCs w:val="0"/>
                <w:color w:val="000000"/>
                <w:kern w:val="0"/>
                <w:sz w:val="21"/>
                <w:szCs w:val="21"/>
                <w:u w:val="none"/>
                <w:lang w:val="en-US" w:eastAsia="zh-CN" w:bidi="ar"/>
              </w:rPr>
              <w:t>责任人：阳锋、王俊槐</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3.1课程内容</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责任人：阳锋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各专业人才培养方案汇编（2019-2021年）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各专业申报材料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各专业课程标准汇编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课程建设制度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精品课程一览表及相关材料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课程思政示范课程一览表及相关材料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3.1.</w:t>
            </w:r>
            <w:r>
              <w:rPr>
                <w:rFonts w:hint="eastAsia" w:ascii="华文中宋" w:hAnsi="华文中宋" w:eastAsia="华文中宋" w:cs="华文中宋"/>
                <w:i w:val="0"/>
                <w:iCs w:val="0"/>
                <w:color w:val="000000"/>
                <w:kern w:val="0"/>
                <w:sz w:val="21"/>
                <w:szCs w:val="21"/>
                <w:u w:val="none"/>
                <w:lang w:val="en-US" w:eastAsia="zh-CN" w:bidi="ar"/>
              </w:rPr>
              <w:t>7</w:t>
            </w:r>
            <w:bookmarkStart w:id="0" w:name="_GoBack"/>
            <w:bookmarkEnd w:id="0"/>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校企合作课程一览表及相关材料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3.2教学方法</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手段</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责任人：阳锋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3.2.1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教学方法改革指导意见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3.2.2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近三年教师教学技能竞赛及课件比赛相关材料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3.2.3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教学改革典型案例一览表及相关材料（教案、总结）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3.2.4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学院制定的课程考试、考核相关文件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3.2.5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考试考核方法改革典型课程一览表及相关材料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3.3主讲教师</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责任人：阳锋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3.3.1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校内专任教师授课情况一览表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3.3.2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校外兼职教师授课情况一览表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3.4 教学资料</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责任部门：教务处、图书信息中心</w:t>
            </w:r>
          </w:p>
          <w:p>
            <w:pPr>
              <w:keepNext w:val="0"/>
              <w:keepLines w:val="0"/>
              <w:widowControl/>
              <w:suppressLineNumbers w:val="0"/>
              <w:jc w:val="center"/>
              <w:textAlignment w:val="center"/>
              <w:rPr>
                <w:rStyle w:val="6"/>
                <w:lang w:val="en-US" w:eastAsia="zh-CN" w:bidi="ar"/>
              </w:rPr>
            </w:pPr>
            <w:r>
              <w:rPr>
                <w:rStyle w:val="6"/>
                <w:lang w:val="en-US" w:eastAsia="zh-CN" w:bidi="ar"/>
              </w:rPr>
              <w:t>责任人：阳锋、</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李忠锐</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教材建设管理办法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教材选用管理办法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近三年各专业教材选用情况一览表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校企合作开发教材（自编讲义）一览表及样本</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图书馆情况简介及管理制度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图书信息中心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李忠锐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近三年学院馆藏纸质图书分类统计表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图书信息中心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李忠锐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近三年学院馆藏期刊分类统计表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图书信息中心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李忠锐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近三年学院电子图书分类统计表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图书信息中心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李忠锐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3.4.9</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近三年学院图书、报刊购置情况统计表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图书信息中心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李忠锐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3.4.10</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线上教学资源库及近三年使用情况统计表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图书信息中心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李忠锐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center"/>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实践教学</w:t>
            </w:r>
          </w:p>
          <w:p>
            <w:pPr>
              <w:keepNext w:val="0"/>
              <w:keepLines w:val="0"/>
              <w:widowControl/>
              <w:numPr>
                <w:ilvl w:val="0"/>
                <w:numId w:val="0"/>
              </w:numPr>
              <w:suppressLineNumbers w:val="0"/>
              <w:ind w:leftChars="0"/>
              <w:jc w:val="both"/>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p>
          <w:p>
            <w:pPr>
              <w:keepNext w:val="0"/>
              <w:keepLines w:val="0"/>
              <w:widowControl/>
              <w:numPr>
                <w:ilvl w:val="0"/>
                <w:numId w:val="0"/>
              </w:numPr>
              <w:suppressLineNumbers w:val="0"/>
              <w:ind w:leftChars="0"/>
              <w:jc w:val="both"/>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r>
              <w:rPr>
                <w:rFonts w:hint="default" w:ascii="华文中宋" w:hAnsi="华文中宋" w:eastAsia="华文中宋" w:cs="华文中宋"/>
                <w:b w:val="0"/>
                <w:bCs w:val="0"/>
                <w:i w:val="0"/>
                <w:iCs w:val="0"/>
                <w:color w:val="000000"/>
                <w:kern w:val="0"/>
                <w:sz w:val="21"/>
                <w:szCs w:val="21"/>
                <w:u w:val="none"/>
                <w:lang w:val="en-US" w:eastAsia="zh-CN" w:bidi="ar"/>
              </w:rPr>
              <w:t>责任部门：教务处</w:t>
            </w:r>
          </w:p>
          <w:p>
            <w:pPr>
              <w:keepNext w:val="0"/>
              <w:keepLines w:val="0"/>
              <w:widowControl/>
              <w:numPr>
                <w:ilvl w:val="0"/>
                <w:numId w:val="0"/>
              </w:numPr>
              <w:suppressLineNumbers w:val="0"/>
              <w:ind w:leftChars="0"/>
              <w:jc w:val="both"/>
              <w:textAlignment w:val="center"/>
              <w:rPr>
                <w:rFonts w:hint="default" w:ascii="华文中宋" w:hAnsi="华文中宋" w:eastAsia="华文中宋" w:cs="华文中宋"/>
                <w:b/>
                <w:bCs/>
                <w:i w:val="0"/>
                <w:iCs w:val="0"/>
                <w:color w:val="000000"/>
                <w:sz w:val="21"/>
                <w:szCs w:val="21"/>
                <w:u w:val="none"/>
              </w:rPr>
            </w:pPr>
            <w:r>
              <w:rPr>
                <w:rFonts w:hint="default" w:ascii="华文中宋" w:hAnsi="华文中宋" w:eastAsia="华文中宋" w:cs="华文中宋"/>
                <w:b w:val="0"/>
                <w:bCs w:val="0"/>
                <w:i w:val="0"/>
                <w:iCs w:val="0"/>
                <w:color w:val="000000"/>
                <w:kern w:val="0"/>
                <w:sz w:val="21"/>
                <w:szCs w:val="21"/>
                <w:u w:val="none"/>
                <w:lang w:val="en-US" w:eastAsia="zh-CN" w:bidi="ar"/>
              </w:rPr>
              <w:t>责任人：阳锋、王俊槐</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4.1 实践教学条件</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责任人：王宇浩</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校内实训室建设规划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校内实训室一览表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实训教学仪器设备台账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近三年教学仪器采购情况（招标文件、采购合同等）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财务中心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校外实习基地一览表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近三年学院实践教学经费统计表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财务中心</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李香美</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4.1.7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接受社会捐赠的教学仪器设备统计表及相关材料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4.2实践教学课程体系设计</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责任人：王宇浩</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4.2.1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各专业人才培养方案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4.2.2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各专业实践教学环节汇总表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4.2.3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各专业实训教学指导手册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4.2.4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各专业实习指导手册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4.2.5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各专业技能大赛汇总表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4.3实践教学管理</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责任人：王宇浩</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4.3.1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实践教学管理制度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4.3.2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校内实训室教学管理人员一览表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4.3.3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近三年实践教学质量检查报告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4.3.4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学生技能竞赛管理办法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4.3.5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毕业报告（设计）管理制度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4.3.6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学生实习专职管理人员一览表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4.4顶岗实习</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责任部门：合就处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责任人：冯志江</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4.4.1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学院有关学生顶岗实习的管理规章制度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 xml:space="preserve">冯志江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4.4.2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近三年分专业的学生顶岗岗位一览表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 xml:space="preserve">冯志江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4.4.3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近三届毕业生顶岗实习工作计划安排、总结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 xml:space="preserve">冯志江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4.4.4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近三届毕业生顶岗实习优秀实习报告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 xml:space="preserve">冯志江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4.4.5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近三届毕业生顶岗实习的相关材料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 xml:space="preserve">冯志江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4.4.6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各专业校外实习基地一览表及相关协议文件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 xml:space="preserve">冯志江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4.5 双证书获取</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责任部门：培训中心</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责任人：卢星宇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4.5.1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学院开展双证书制的有关文件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培训中心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卢星宇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4.5.2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各类证书培训项目一览表及相关材料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培训中心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卢星宇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4.5.3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1+X证书试点情况相关材料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培训中心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卢星宇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5.特色专业建设</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r>
              <w:rPr>
                <w:rFonts w:hint="default" w:ascii="华文中宋" w:hAnsi="华文中宋" w:eastAsia="华文中宋" w:cs="华文中宋"/>
                <w:b w:val="0"/>
                <w:bCs w:val="0"/>
                <w:i w:val="0"/>
                <w:iCs w:val="0"/>
                <w:color w:val="000000"/>
                <w:kern w:val="0"/>
                <w:sz w:val="21"/>
                <w:szCs w:val="21"/>
                <w:u w:val="none"/>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Fonts w:hint="default" w:ascii="华文中宋" w:hAnsi="华文中宋" w:eastAsia="华文中宋" w:cs="华文中宋"/>
                <w:b w:val="0"/>
                <w:bCs w:val="0"/>
                <w:i w:val="0"/>
                <w:iCs w:val="0"/>
                <w:color w:val="000000"/>
                <w:kern w:val="0"/>
                <w:sz w:val="21"/>
                <w:szCs w:val="21"/>
                <w:u w:val="none"/>
                <w:lang w:val="en-US" w:eastAsia="zh-CN" w:bidi="ar"/>
              </w:rPr>
              <w:t>责任人：阳锋、王俊槐</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5.1 专业特色</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责任人：阳锋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5.1.1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学院专业设置与调整管理办法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5.1.2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学院特色重点专业建设管理办法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5.1.3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全校专业设置一览表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5.1.4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学院特色重点专业一览表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5.1.5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特色重点专业申报材料及专业建设规划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5.1.6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特色重点专业建设情况报告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5.1.7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订单班建设情况一览表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6. 教学管理</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r>
              <w:rPr>
                <w:rFonts w:hint="default" w:ascii="华文中宋" w:hAnsi="华文中宋" w:eastAsia="华文中宋" w:cs="华文中宋"/>
                <w:b w:val="0"/>
                <w:bCs w:val="0"/>
                <w:i w:val="0"/>
                <w:iCs w:val="0"/>
                <w:color w:val="000000"/>
                <w:kern w:val="0"/>
                <w:sz w:val="21"/>
                <w:szCs w:val="21"/>
                <w:u w:val="none"/>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Fonts w:hint="default" w:ascii="华文中宋" w:hAnsi="华文中宋" w:eastAsia="华文中宋" w:cs="华文中宋"/>
                <w:b w:val="0"/>
                <w:bCs w:val="0"/>
                <w:i w:val="0"/>
                <w:iCs w:val="0"/>
                <w:color w:val="000000"/>
                <w:kern w:val="0"/>
                <w:sz w:val="21"/>
                <w:szCs w:val="21"/>
                <w:u w:val="none"/>
                <w:lang w:val="en-US" w:eastAsia="zh-CN" w:bidi="ar"/>
              </w:rPr>
              <w:t>责任人：阳锋、王俊槐</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6.1 管理规范</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责任人：王俊槐</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教学管理制度汇编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教师教学规范手册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近三年教学工作会议材料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近三年学术委员会（教学指导委员会）会议材料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近三年学院教学工作例会会议材料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近三年各教学单位教研活动记录材料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近三年教学系部及教学管理部门的年度计划 、总结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近三年学院教学校历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6.1.9</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近三年各专业培养计划调整、变更情况材料汇编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6.1.10</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近三年教师调停课材料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近三年教学计划及教学任务书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近三年全校期末考试安排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学生重修免修相关材料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近三年全校学生考试作弊处分的文件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王宇浩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近三年学籍异动处理的相关材料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院系两级专职教学管理岗位及人员基本情况一览表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教学管理部门及人员教科研成果及荣誉统计表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6.1.18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教务管理系统应用情况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6.2 学生管理</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责任部门：学生处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责任人：王用帅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学生管理制度汇编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学生手册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近三年学生工作会议记录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近三年学生志愿者行动工作情况材料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近三年心理健康教育活动情况材料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近三年学生奖惩情况一览表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近三年学生的奖、贷、困、补工作的相关材料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近三年学生管理部门的年度学生工作计划、总结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6.2.9</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学生管理部门获得各类荣誉统计表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6.2.10</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学生社团基本情况一览表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近三年学生社团活动情况材料汇编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近三年学生参加各类竞赛、活动获奖情况一览表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校园文化建设的其他相关材料（办法、新闻稿、照片、录像等）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学生专职管理人员情况综述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学生处工作岗位设置一览表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学生处、团委专职学生管理人员一览表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各系部专职学生管理人员基本情况一览表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6.2.18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近三年学生辅导员带班情况统计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王用帅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6.3质量监控</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责任人：王俊槐</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学院教学督导相关制度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学院专职督导人员一览表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学院教学质量监控相关制度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近三年教学检查情况材料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近三年院系两级督导听课记录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近三年院系两级督导工作总结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近三年班级教学信息员工作记录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近三年学生评教记录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6.3.9</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学院各类学生座谈会、问卷调查的材料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6.3.10</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近三年教学事故处理记录材料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王俊槐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7.社会评价</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r>
              <w:rPr>
                <w:rFonts w:hint="default" w:ascii="华文中宋" w:hAnsi="华文中宋" w:eastAsia="华文中宋" w:cs="华文中宋"/>
                <w:b w:val="0"/>
                <w:bCs w:val="0"/>
                <w:i w:val="0"/>
                <w:iCs w:val="0"/>
                <w:color w:val="000000"/>
                <w:kern w:val="0"/>
                <w:sz w:val="21"/>
                <w:szCs w:val="21"/>
                <w:u w:val="none"/>
                <w:lang w:val="en-US" w:eastAsia="zh-CN" w:bidi="ar"/>
              </w:rPr>
              <w:t>责任部门：合就处、</w:t>
            </w:r>
          </w:p>
          <w:p>
            <w:pPr>
              <w:keepNext w:val="0"/>
              <w:keepLines w:val="0"/>
              <w:widowControl/>
              <w:suppressLineNumbers w:val="0"/>
              <w:jc w:val="center"/>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r>
              <w:rPr>
                <w:rFonts w:hint="default" w:ascii="华文中宋" w:hAnsi="华文中宋" w:eastAsia="华文中宋" w:cs="华文中宋"/>
                <w:b w:val="0"/>
                <w:bCs w:val="0"/>
                <w:i w:val="0"/>
                <w:iCs w:val="0"/>
                <w:color w:val="000000"/>
                <w:kern w:val="0"/>
                <w:sz w:val="21"/>
                <w:szCs w:val="21"/>
                <w:u w:val="none"/>
                <w:lang w:val="en-US" w:eastAsia="zh-CN" w:bidi="ar"/>
              </w:rPr>
              <w:t>招生处</w:t>
            </w:r>
          </w:p>
          <w:p>
            <w:pPr>
              <w:keepNext w:val="0"/>
              <w:keepLines w:val="0"/>
              <w:widowControl/>
              <w:suppressLineNumbers w:val="0"/>
              <w:jc w:val="center"/>
              <w:textAlignment w:val="center"/>
              <w:rPr>
                <w:rFonts w:hint="default" w:ascii="华文中宋" w:hAnsi="华文中宋" w:eastAsia="华文中宋" w:cs="华文中宋"/>
                <w:b w:val="0"/>
                <w:bCs w:val="0"/>
                <w:i w:val="0"/>
                <w:iCs w:val="0"/>
                <w:color w:val="000000"/>
                <w:kern w:val="0"/>
                <w:sz w:val="21"/>
                <w:szCs w:val="21"/>
                <w:u w:val="none"/>
                <w:lang w:val="en-US" w:eastAsia="zh-CN" w:bidi="ar"/>
              </w:rPr>
            </w:pPr>
            <w:r>
              <w:rPr>
                <w:rFonts w:hint="default" w:ascii="华文中宋" w:hAnsi="华文中宋" w:eastAsia="华文中宋" w:cs="华文中宋"/>
                <w:b w:val="0"/>
                <w:bCs w:val="0"/>
                <w:i w:val="0"/>
                <w:iCs w:val="0"/>
                <w:color w:val="000000"/>
                <w:kern w:val="0"/>
                <w:sz w:val="21"/>
                <w:szCs w:val="21"/>
                <w:u w:val="none"/>
                <w:lang w:val="en-US" w:eastAsia="zh-CN" w:bidi="ar"/>
              </w:rPr>
              <w:t>责任人：冯志江、</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Fonts w:hint="default" w:ascii="华文中宋" w:hAnsi="华文中宋" w:eastAsia="华文中宋" w:cs="华文中宋"/>
                <w:b w:val="0"/>
                <w:bCs w:val="0"/>
                <w:i w:val="0"/>
                <w:iCs w:val="0"/>
                <w:color w:val="000000"/>
                <w:kern w:val="0"/>
                <w:sz w:val="21"/>
                <w:szCs w:val="21"/>
                <w:u w:val="none"/>
                <w:lang w:val="en-US" w:eastAsia="zh-CN" w:bidi="ar"/>
              </w:rPr>
              <w:t>万小冬</w:t>
            </w:r>
          </w:p>
        </w:tc>
        <w:tc>
          <w:tcPr>
            <w:tcW w:w="19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7.1 生 源</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责任部门：招生处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责任人：万小冬</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招生工作规章制度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招生处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万小冬</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近三年省教育厅下达招生计划和调整计划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招生处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万小冬</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近三年招生来源计划表（招生简章）</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招生处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万小冬</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近三年新生录取花名册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招生处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万小冬</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近三年来招生工作计划及总结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招生处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万小冬</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近三年新生报到率统计表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招生处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万小冬</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7.1.7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近三年全校各专业报到情况统计表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招生处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万小冬</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7.2 就 业</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责任部门：合就处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责任人：冯志江</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7.2.1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就业工作规章制度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7.2.2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近三年全校分专业的毕业生人数、年底就业人数、就业率统计表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7.2.3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近三年分专业的毕业生就业协议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7.2.4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近三年分专业的毕业生就业岗位分布一览表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7.2.5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近三年毕业生跟踪调查和用人单位对毕业生称职状况评价的原始资料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7.2.6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就业工作奖励文件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7.2.7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近三年就业指导与服务活动的相关材料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7.2.8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近三年学院就业指导工作的计划和总结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7.3社会服务</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责任部门、培训中心、教务处</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责任人：卢星宇、阳锋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7.3.1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师生深入行业企业地方开展技术服务情况的相关材料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7.3.2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学院教师近三年主持完成的市级以上科研课题及专利发明一览表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教务处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阳锋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7.3.3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面向社会开展的考试和培训服务情况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培训中心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卢星宇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7.3.4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校企合作项目一览表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合就处</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冯志江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各系（部）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7.3.5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接受社会捐助的有关材料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8.办学条件</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Style w:val="6"/>
                <w:lang w:val="en-US" w:eastAsia="zh-CN" w:bidi="ar"/>
              </w:rPr>
            </w:pPr>
            <w:r>
              <w:rPr>
                <w:rStyle w:val="6"/>
                <w:lang w:val="en-US" w:eastAsia="zh-CN" w:bidi="ar"/>
              </w:rPr>
              <w:t>责任部门：党政办</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1"/>
                <w:szCs w:val="21"/>
                <w:u w:val="none"/>
              </w:rPr>
            </w:pPr>
            <w:r>
              <w:rPr>
                <w:rStyle w:val="6"/>
                <w:lang w:val="en-US" w:eastAsia="zh-CN" w:bidi="ar"/>
              </w:rPr>
              <w:t>责任人：熊娅</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r>
              <w:rPr>
                <w:rFonts w:hint="default" w:ascii="华文中宋" w:hAnsi="华文中宋" w:eastAsia="华文中宋" w:cs="华文中宋"/>
                <w:b/>
                <w:bCs/>
                <w:i w:val="0"/>
                <w:iCs w:val="0"/>
                <w:color w:val="000000"/>
                <w:kern w:val="0"/>
                <w:sz w:val="21"/>
                <w:szCs w:val="21"/>
                <w:u w:val="none"/>
                <w:lang w:val="en-US" w:eastAsia="zh-CN" w:bidi="ar"/>
              </w:rPr>
              <w:t>8.1 办学条件</w:t>
            </w:r>
          </w:p>
          <w:p>
            <w:pPr>
              <w:keepNext w:val="0"/>
              <w:keepLines w:val="0"/>
              <w:widowControl/>
              <w:suppressLineNumbers w:val="0"/>
              <w:jc w:val="center"/>
              <w:textAlignment w:val="center"/>
              <w:rPr>
                <w:rFonts w:hint="default" w:ascii="华文中宋" w:hAnsi="华文中宋" w:eastAsia="华文中宋" w:cs="华文中宋"/>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责任部门：党政办</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责任人：熊娅</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8.1.1</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学院办学相关证明材料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8.1.2</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学院领导班子成员基本情况一览表及相关材料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8.1.3</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学院机构设置图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8.1.4</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学院中层干部基本情况统计表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8.1.5</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学院土地使用证明材料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8.1.6</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学院校舍产权证明材料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党政办</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熊娅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8.1.7</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教学仪器设备台账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教务处</w:t>
            </w: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后勤处</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财务中心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王宇浩</w:t>
            </w: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孙刚</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李香美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8.1.8</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学院纸质图书分类统计表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图书信息中心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李忠锐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b/>
                <w:bCs/>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i w:val="0"/>
                <w:iCs w:val="0"/>
                <w:color w:val="000000"/>
                <w:sz w:val="21"/>
                <w:szCs w:val="21"/>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8.1.9</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学院电子图书统计表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图书信息中心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李忠锐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华文中宋" w:hAnsi="华文中宋" w:eastAsia="华文中宋" w:cs="华文中宋"/>
                <w:i w:val="0"/>
                <w:iCs w:val="0"/>
                <w:color w:val="000000"/>
                <w:sz w:val="20"/>
                <w:szCs w:val="20"/>
                <w:u w:val="none"/>
              </w:rPr>
            </w:pPr>
          </w:p>
        </w:tc>
      </w:tr>
    </w:tbl>
    <w:p>
      <w:pPr>
        <w:rPr>
          <w:rFonts w:hint="default"/>
          <w:lang w:val="en-US" w:eastAsia="zh-CN"/>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37815"/>
    <w:multiLevelType w:val="singleLevel"/>
    <w:tmpl w:val="DFC3781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E5459"/>
    <w:rsid w:val="01BB5A85"/>
    <w:rsid w:val="0E010CC3"/>
    <w:rsid w:val="19573E8D"/>
    <w:rsid w:val="1A8213DE"/>
    <w:rsid w:val="1E3E561C"/>
    <w:rsid w:val="2625613D"/>
    <w:rsid w:val="32CC3D51"/>
    <w:rsid w:val="3A4D1D3F"/>
    <w:rsid w:val="412047BC"/>
    <w:rsid w:val="4DFA0CB0"/>
    <w:rsid w:val="5FCC2691"/>
    <w:rsid w:val="608C5F61"/>
    <w:rsid w:val="63D23326"/>
    <w:rsid w:val="64A37553"/>
    <w:rsid w:val="661F79CE"/>
    <w:rsid w:val="6ACA3A8C"/>
    <w:rsid w:val="6C2E5459"/>
    <w:rsid w:val="70651C69"/>
    <w:rsid w:val="71A3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71"/>
    <w:basedOn w:val="5"/>
    <w:qFormat/>
    <w:uiPriority w:val="0"/>
    <w:rPr>
      <w:rFonts w:hint="default" w:ascii="华文中宋" w:hAnsi="华文中宋" w:eastAsia="华文中宋" w:cs="华文中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2022-09-20T04:04:00Z</dcterms:created>
  <dc:creator>郑美玲</dc:creator>
  <cp:lastModifiedBy>郑美玲</cp:lastModifiedBy>
  <dcterms:modified xsi:type="dcterms:W3CDTF">2022-09-22T06:42:45Z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D9205E3F4B694351AF48B729B372BEAE</vt:lpwstr>
  </property>
</Properties>
</file>